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8650" w14:textId="012CA40E" w:rsidR="00836F1F" w:rsidRDefault="00A85913">
      <w:pPr>
        <w:rPr>
          <w:b/>
          <w:bCs/>
          <w:sz w:val="24"/>
          <w:szCs w:val="24"/>
        </w:rPr>
      </w:pPr>
      <w:r>
        <w:rPr>
          <w:b/>
          <w:bCs/>
          <w:sz w:val="24"/>
          <w:szCs w:val="24"/>
        </w:rPr>
        <w:t>Conference of Northern California Handweavers (CNCH) – What is it and why is it important to me?</w:t>
      </w:r>
    </w:p>
    <w:p w14:paraId="289E67D5" w14:textId="0B5CE6AF" w:rsidR="00A85913" w:rsidRDefault="00A85913">
      <w:pPr>
        <w:rPr>
          <w:sz w:val="24"/>
          <w:szCs w:val="24"/>
        </w:rPr>
      </w:pPr>
      <w:r>
        <w:rPr>
          <w:sz w:val="24"/>
          <w:szCs w:val="24"/>
        </w:rPr>
        <w:t>Conference of Northern California Handweavers (CNCH is an umbrella organization of weaving and spinning guilds located in the roughly northern half of California.  The primary purpose of CNCH is “to provide education to the general public in the craft of weaving and to further and stimulate public interest in and appreciation of the work and art of handweaving.”</w:t>
      </w:r>
      <w:r w:rsidR="0072042F">
        <w:rPr>
          <w:sz w:val="24"/>
          <w:szCs w:val="24"/>
        </w:rPr>
        <w:t xml:space="preserve">  CNCH is a </w:t>
      </w:r>
      <w:r w:rsidR="00AE5467">
        <w:rPr>
          <w:sz w:val="24"/>
          <w:szCs w:val="24"/>
        </w:rPr>
        <w:t>registered non-profit (501c3) organization</w:t>
      </w:r>
      <w:r w:rsidR="00E07ACE">
        <w:rPr>
          <w:sz w:val="24"/>
          <w:szCs w:val="24"/>
        </w:rPr>
        <w:t>.</w:t>
      </w:r>
    </w:p>
    <w:p w14:paraId="6CD66225" w14:textId="390C7222" w:rsidR="00617A10" w:rsidRDefault="00740B7C" w:rsidP="00F353B4">
      <w:pPr>
        <w:spacing w:after="0"/>
        <w:rPr>
          <w:sz w:val="24"/>
          <w:szCs w:val="24"/>
        </w:rPr>
      </w:pPr>
      <w:r>
        <w:rPr>
          <w:sz w:val="24"/>
          <w:szCs w:val="24"/>
        </w:rPr>
        <w:t xml:space="preserve">CNCH organizes its </w:t>
      </w:r>
      <w:r w:rsidR="00296B95">
        <w:rPr>
          <w:sz w:val="24"/>
          <w:szCs w:val="24"/>
        </w:rPr>
        <w:t>a</w:t>
      </w:r>
      <w:r w:rsidR="00634FBD">
        <w:rPr>
          <w:sz w:val="24"/>
          <w:szCs w:val="24"/>
        </w:rPr>
        <w:t>pproximate</w:t>
      </w:r>
      <w:r w:rsidR="00296B95">
        <w:rPr>
          <w:sz w:val="24"/>
          <w:szCs w:val="24"/>
        </w:rPr>
        <w:t xml:space="preserve"> 30 </w:t>
      </w:r>
      <w:r>
        <w:rPr>
          <w:sz w:val="24"/>
          <w:szCs w:val="24"/>
        </w:rPr>
        <w:t xml:space="preserve">member guilds into five </w:t>
      </w:r>
      <w:r w:rsidR="00296B95">
        <w:rPr>
          <w:sz w:val="24"/>
          <w:szCs w:val="24"/>
        </w:rPr>
        <w:t>roughly geographic areas:</w:t>
      </w:r>
    </w:p>
    <w:p w14:paraId="0C2981E6" w14:textId="4F588117" w:rsidR="00296B95" w:rsidRDefault="00FF3D8E" w:rsidP="00F353B4">
      <w:pPr>
        <w:spacing w:after="0"/>
        <w:rPr>
          <w:sz w:val="24"/>
          <w:szCs w:val="24"/>
        </w:rPr>
      </w:pPr>
      <w:r>
        <w:rPr>
          <w:sz w:val="24"/>
          <w:szCs w:val="24"/>
        </w:rPr>
        <w:tab/>
        <w:t>Area 1 – South Bay Guilds</w:t>
      </w:r>
    </w:p>
    <w:p w14:paraId="3D7DFAC9" w14:textId="63723D56" w:rsidR="00FF3D8E" w:rsidRDefault="00FF3D8E" w:rsidP="00F353B4">
      <w:pPr>
        <w:spacing w:after="0"/>
        <w:rPr>
          <w:sz w:val="24"/>
          <w:szCs w:val="24"/>
        </w:rPr>
      </w:pPr>
      <w:r>
        <w:rPr>
          <w:sz w:val="24"/>
          <w:szCs w:val="24"/>
        </w:rPr>
        <w:tab/>
        <w:t xml:space="preserve">Area 2 </w:t>
      </w:r>
      <w:r w:rsidR="002D3E4F">
        <w:rPr>
          <w:sz w:val="24"/>
          <w:szCs w:val="24"/>
        </w:rPr>
        <w:t>–</w:t>
      </w:r>
      <w:r>
        <w:rPr>
          <w:sz w:val="24"/>
          <w:szCs w:val="24"/>
        </w:rPr>
        <w:t xml:space="preserve"> </w:t>
      </w:r>
      <w:r w:rsidR="002D3E4F">
        <w:rPr>
          <w:sz w:val="24"/>
          <w:szCs w:val="24"/>
        </w:rPr>
        <w:t>Central Valley Guilds</w:t>
      </w:r>
    </w:p>
    <w:p w14:paraId="37E43AC1" w14:textId="5924F41B" w:rsidR="002D3E4F" w:rsidRDefault="002D3E4F" w:rsidP="00F353B4">
      <w:pPr>
        <w:spacing w:after="0"/>
        <w:rPr>
          <w:sz w:val="24"/>
          <w:szCs w:val="24"/>
        </w:rPr>
      </w:pPr>
      <w:r>
        <w:rPr>
          <w:sz w:val="24"/>
          <w:szCs w:val="24"/>
        </w:rPr>
        <w:tab/>
        <w:t>Area 3 – San Francisco and Bay Area Guilds</w:t>
      </w:r>
    </w:p>
    <w:p w14:paraId="447FB633" w14:textId="06AAF5D2" w:rsidR="002D3E4F" w:rsidRDefault="002D3E4F" w:rsidP="00F353B4">
      <w:pPr>
        <w:spacing w:after="0"/>
        <w:rPr>
          <w:sz w:val="24"/>
          <w:szCs w:val="24"/>
        </w:rPr>
      </w:pPr>
      <w:r>
        <w:rPr>
          <w:sz w:val="24"/>
          <w:szCs w:val="24"/>
        </w:rPr>
        <w:tab/>
        <w:t>Area 4 – Sacramento Valley Guilds</w:t>
      </w:r>
    </w:p>
    <w:p w14:paraId="48037DBE" w14:textId="736BBE2F" w:rsidR="002D3E4F" w:rsidRDefault="002D3E4F" w:rsidP="00F353B4">
      <w:pPr>
        <w:spacing w:after="0"/>
        <w:rPr>
          <w:sz w:val="24"/>
          <w:szCs w:val="24"/>
        </w:rPr>
      </w:pPr>
      <w:r>
        <w:rPr>
          <w:sz w:val="24"/>
          <w:szCs w:val="24"/>
        </w:rPr>
        <w:tab/>
        <w:t>Area 5 – North Coast Guilds</w:t>
      </w:r>
    </w:p>
    <w:p w14:paraId="582E3981" w14:textId="77777777" w:rsidR="00867429" w:rsidRDefault="00867429" w:rsidP="00F353B4">
      <w:pPr>
        <w:spacing w:after="0"/>
        <w:rPr>
          <w:sz w:val="24"/>
          <w:szCs w:val="24"/>
        </w:rPr>
      </w:pPr>
    </w:p>
    <w:p w14:paraId="45F126FC" w14:textId="7A351733" w:rsidR="00F353B4" w:rsidRDefault="00A0711C" w:rsidP="00F353B4">
      <w:pPr>
        <w:spacing w:after="0"/>
        <w:rPr>
          <w:sz w:val="24"/>
          <w:szCs w:val="24"/>
        </w:rPr>
      </w:pPr>
      <w:r w:rsidRPr="00E9043E">
        <w:rPr>
          <w:b/>
          <w:bCs/>
          <w:sz w:val="24"/>
          <w:szCs w:val="24"/>
        </w:rPr>
        <w:t>Central Coast Weavers is a member of Area 2.</w:t>
      </w:r>
      <w:r>
        <w:rPr>
          <w:sz w:val="24"/>
          <w:szCs w:val="24"/>
        </w:rPr>
        <w:t xml:space="preserve">  The other guilds in Area 2 are:</w:t>
      </w:r>
    </w:p>
    <w:p w14:paraId="517C512A" w14:textId="284A0D76" w:rsidR="00A0711C" w:rsidRDefault="00A0711C" w:rsidP="00F353B4">
      <w:pPr>
        <w:spacing w:after="0"/>
        <w:rPr>
          <w:sz w:val="24"/>
          <w:szCs w:val="24"/>
        </w:rPr>
      </w:pPr>
      <w:r>
        <w:rPr>
          <w:sz w:val="24"/>
          <w:szCs w:val="24"/>
        </w:rPr>
        <w:tab/>
      </w:r>
      <w:r w:rsidR="00933134">
        <w:rPr>
          <w:sz w:val="24"/>
          <w:szCs w:val="24"/>
        </w:rPr>
        <w:t>Del Oro Spinners and Weavers – Jackson, CA</w:t>
      </w:r>
    </w:p>
    <w:p w14:paraId="793EA732" w14:textId="5BD48C94" w:rsidR="00933134" w:rsidRDefault="00933134" w:rsidP="00F353B4">
      <w:pPr>
        <w:spacing w:after="0"/>
        <w:rPr>
          <w:sz w:val="24"/>
          <w:szCs w:val="24"/>
        </w:rPr>
      </w:pPr>
      <w:r>
        <w:rPr>
          <w:sz w:val="24"/>
          <w:szCs w:val="24"/>
        </w:rPr>
        <w:tab/>
        <w:t>Fresno Weavers and Spinners – presently inactive</w:t>
      </w:r>
    </w:p>
    <w:p w14:paraId="23987DCF" w14:textId="5DF63552" w:rsidR="00933134" w:rsidRDefault="00351AD5" w:rsidP="004F7EED">
      <w:pPr>
        <w:spacing w:after="0"/>
        <w:ind w:left="720"/>
        <w:rPr>
          <w:sz w:val="24"/>
          <w:szCs w:val="24"/>
        </w:rPr>
      </w:pPr>
      <w:r>
        <w:rPr>
          <w:sz w:val="24"/>
          <w:szCs w:val="24"/>
        </w:rPr>
        <w:t xml:space="preserve">Golden Valley Weavers and Spinners – Stanislaus and San Joaquin </w:t>
      </w:r>
      <w:r w:rsidR="00867429">
        <w:rPr>
          <w:sz w:val="24"/>
          <w:szCs w:val="24"/>
        </w:rPr>
        <w:t>Counties</w:t>
      </w:r>
      <w:r w:rsidR="004F7EED">
        <w:rPr>
          <w:sz w:val="24"/>
          <w:szCs w:val="24"/>
        </w:rPr>
        <w:t xml:space="preserve"> – presently inactive.</w:t>
      </w:r>
    </w:p>
    <w:p w14:paraId="32D39F6F" w14:textId="1EE92CE6" w:rsidR="00867429" w:rsidRDefault="00867429" w:rsidP="00F353B4">
      <w:pPr>
        <w:spacing w:after="0"/>
        <w:rPr>
          <w:sz w:val="24"/>
          <w:szCs w:val="24"/>
        </w:rPr>
      </w:pPr>
      <w:r>
        <w:rPr>
          <w:sz w:val="24"/>
          <w:szCs w:val="24"/>
        </w:rPr>
        <w:tab/>
        <w:t>Mother</w:t>
      </w:r>
      <w:r w:rsidR="00DB6451">
        <w:rPr>
          <w:sz w:val="24"/>
          <w:szCs w:val="24"/>
        </w:rPr>
        <w:t xml:space="preserve"> L</w:t>
      </w:r>
      <w:r>
        <w:rPr>
          <w:sz w:val="24"/>
          <w:szCs w:val="24"/>
        </w:rPr>
        <w:t>ode Weavers and Spinners – Columbia, CA</w:t>
      </w:r>
    </w:p>
    <w:p w14:paraId="7B369E41" w14:textId="77777777" w:rsidR="00CC435C" w:rsidRDefault="00CC435C">
      <w:pPr>
        <w:rPr>
          <w:sz w:val="24"/>
          <w:szCs w:val="24"/>
        </w:rPr>
      </w:pPr>
    </w:p>
    <w:p w14:paraId="43360F92" w14:textId="0B9C3738" w:rsidR="00CC435C" w:rsidRDefault="003340D0">
      <w:pPr>
        <w:rPr>
          <w:sz w:val="24"/>
          <w:szCs w:val="24"/>
        </w:rPr>
      </w:pPr>
      <w:r>
        <w:rPr>
          <w:sz w:val="24"/>
          <w:szCs w:val="24"/>
        </w:rPr>
        <w:t xml:space="preserve">Guilds (not individual members) join CNCH and pay a membership fee of $5 per member of the </w:t>
      </w:r>
      <w:r w:rsidR="001853EC">
        <w:rPr>
          <w:sz w:val="24"/>
          <w:szCs w:val="24"/>
        </w:rPr>
        <w:t xml:space="preserve">guild.  This membership brings us a number of valuable benefits, in addition to </w:t>
      </w:r>
      <w:r w:rsidR="00C549F3">
        <w:rPr>
          <w:sz w:val="24"/>
          <w:szCs w:val="24"/>
        </w:rPr>
        <w:t xml:space="preserve">supporting </w:t>
      </w:r>
      <w:r w:rsidR="0072042F">
        <w:rPr>
          <w:sz w:val="24"/>
          <w:szCs w:val="24"/>
        </w:rPr>
        <w:t>the craft of weaving.</w:t>
      </w:r>
    </w:p>
    <w:p w14:paraId="5B4D7153" w14:textId="095A17D4" w:rsidR="00E07ACE" w:rsidRDefault="00E07ACE" w:rsidP="00617A10">
      <w:pPr>
        <w:ind w:left="720"/>
        <w:rPr>
          <w:sz w:val="24"/>
          <w:szCs w:val="24"/>
        </w:rPr>
      </w:pPr>
      <w:r w:rsidRPr="00257723">
        <w:rPr>
          <w:b/>
          <w:bCs/>
          <w:sz w:val="24"/>
          <w:szCs w:val="24"/>
        </w:rPr>
        <w:t>*</w:t>
      </w:r>
      <w:r w:rsidR="00E0613F" w:rsidRPr="00257723">
        <w:rPr>
          <w:b/>
          <w:bCs/>
          <w:sz w:val="24"/>
          <w:szCs w:val="24"/>
        </w:rPr>
        <w:t>Insurance</w:t>
      </w:r>
      <w:r w:rsidR="00E0613F">
        <w:rPr>
          <w:sz w:val="24"/>
          <w:szCs w:val="24"/>
        </w:rPr>
        <w:t xml:space="preserve"> – as a member group, our activities are covered by </w:t>
      </w:r>
      <w:r w:rsidR="008C3BBA">
        <w:rPr>
          <w:sz w:val="24"/>
          <w:szCs w:val="24"/>
        </w:rPr>
        <w:t>insurance through CNCH.  This is a real biggie!</w:t>
      </w:r>
    </w:p>
    <w:p w14:paraId="63B8E5D8" w14:textId="2207FDFE" w:rsidR="00983E3C" w:rsidRDefault="004F7F7F" w:rsidP="00617A10">
      <w:pPr>
        <w:ind w:left="720"/>
        <w:rPr>
          <w:sz w:val="24"/>
          <w:szCs w:val="24"/>
        </w:rPr>
      </w:pPr>
      <w:r w:rsidRPr="00257723">
        <w:rPr>
          <w:b/>
          <w:bCs/>
          <w:sz w:val="24"/>
          <w:szCs w:val="24"/>
        </w:rPr>
        <w:t>*Conferences</w:t>
      </w:r>
      <w:r>
        <w:rPr>
          <w:sz w:val="24"/>
          <w:szCs w:val="24"/>
        </w:rPr>
        <w:t xml:space="preserve"> </w:t>
      </w:r>
      <w:r w:rsidR="00A76422">
        <w:rPr>
          <w:sz w:val="24"/>
          <w:szCs w:val="24"/>
        </w:rPr>
        <w:t>–</w:t>
      </w:r>
      <w:r>
        <w:rPr>
          <w:sz w:val="24"/>
          <w:szCs w:val="24"/>
        </w:rPr>
        <w:t xml:space="preserve"> </w:t>
      </w:r>
      <w:r w:rsidR="00A76422">
        <w:rPr>
          <w:sz w:val="24"/>
          <w:szCs w:val="24"/>
        </w:rPr>
        <w:t>CNCH sponsors an annual conference for handweaving related fiber arts.</w:t>
      </w:r>
    </w:p>
    <w:p w14:paraId="21590795" w14:textId="251B9E76" w:rsidR="008B64D0" w:rsidRDefault="005E5AD0" w:rsidP="00257723">
      <w:pPr>
        <w:ind w:left="1440"/>
        <w:rPr>
          <w:sz w:val="24"/>
          <w:szCs w:val="24"/>
        </w:rPr>
      </w:pPr>
      <w:r>
        <w:rPr>
          <w:sz w:val="24"/>
          <w:szCs w:val="24"/>
        </w:rPr>
        <w:t>*</w:t>
      </w:r>
      <w:r w:rsidRPr="00957588">
        <w:rPr>
          <w:b/>
          <w:bCs/>
          <w:sz w:val="24"/>
          <w:szCs w:val="24"/>
        </w:rPr>
        <w:t>Full conferences</w:t>
      </w:r>
      <w:r>
        <w:rPr>
          <w:sz w:val="24"/>
          <w:szCs w:val="24"/>
        </w:rPr>
        <w:t xml:space="preserve"> – in even numbered years, </w:t>
      </w:r>
      <w:r w:rsidR="0026118C">
        <w:rPr>
          <w:sz w:val="24"/>
          <w:szCs w:val="24"/>
        </w:rPr>
        <w:t>the conference is a full conference, with seminars, workshops</w:t>
      </w:r>
      <w:r w:rsidR="00D362CF">
        <w:rPr>
          <w:sz w:val="24"/>
          <w:szCs w:val="24"/>
        </w:rPr>
        <w:t xml:space="preserve"> (classes), fashion show, reception, banquet</w:t>
      </w:r>
      <w:r w:rsidR="00156ACD">
        <w:rPr>
          <w:sz w:val="24"/>
          <w:szCs w:val="24"/>
        </w:rPr>
        <w:t>, marketplace with multiple vendors.  Attendees select one or more classes</w:t>
      </w:r>
      <w:r w:rsidR="00B71893">
        <w:rPr>
          <w:sz w:val="24"/>
          <w:szCs w:val="24"/>
        </w:rPr>
        <w:t xml:space="preserve"> of various lengths to fill the </w:t>
      </w:r>
      <w:r w:rsidR="00957588">
        <w:rPr>
          <w:sz w:val="24"/>
          <w:szCs w:val="24"/>
        </w:rPr>
        <w:t>2 ½ or 3 days.</w:t>
      </w:r>
    </w:p>
    <w:p w14:paraId="52C2BF0F" w14:textId="3599E333" w:rsidR="0027540E" w:rsidRDefault="008B64D0" w:rsidP="00BC3B4A">
      <w:pPr>
        <w:ind w:left="1440"/>
        <w:rPr>
          <w:b/>
          <w:bCs/>
          <w:sz w:val="24"/>
          <w:szCs w:val="24"/>
        </w:rPr>
      </w:pPr>
      <w:r>
        <w:rPr>
          <w:sz w:val="24"/>
          <w:szCs w:val="24"/>
        </w:rPr>
        <w:t>*</w:t>
      </w:r>
      <w:r w:rsidRPr="00257723">
        <w:rPr>
          <w:b/>
          <w:bCs/>
          <w:sz w:val="24"/>
          <w:szCs w:val="24"/>
        </w:rPr>
        <w:t>Retreat conferences</w:t>
      </w:r>
      <w:r>
        <w:rPr>
          <w:sz w:val="24"/>
          <w:szCs w:val="24"/>
        </w:rPr>
        <w:t xml:space="preserve"> – in odd numbered years, the conference is </w:t>
      </w:r>
      <w:r w:rsidR="00CA4C81">
        <w:rPr>
          <w:sz w:val="24"/>
          <w:szCs w:val="24"/>
        </w:rPr>
        <w:t xml:space="preserve">retreat-style.  Attendees select one </w:t>
      </w:r>
      <w:r w:rsidR="00652BBD">
        <w:rPr>
          <w:sz w:val="24"/>
          <w:szCs w:val="24"/>
        </w:rPr>
        <w:t>2 ½ day workshop (class) from the variety of offerings.  There is usually only one vendor</w:t>
      </w:r>
      <w:r w:rsidR="00A21342">
        <w:rPr>
          <w:sz w:val="24"/>
          <w:szCs w:val="24"/>
        </w:rPr>
        <w:t>, chosen for their wide variety of products</w:t>
      </w:r>
      <w:r w:rsidR="00130AF5">
        <w:rPr>
          <w:sz w:val="24"/>
          <w:szCs w:val="24"/>
        </w:rPr>
        <w:t xml:space="preserve">.  There is a reception at the beginning, so attendees </w:t>
      </w:r>
      <w:r w:rsidR="00EA174F">
        <w:rPr>
          <w:sz w:val="24"/>
          <w:szCs w:val="24"/>
        </w:rPr>
        <w:t>meet each other and the teachers.  There is also a banquet-type meal later in the conference.</w:t>
      </w:r>
      <w:r w:rsidR="00812583">
        <w:rPr>
          <w:sz w:val="24"/>
          <w:szCs w:val="24"/>
        </w:rPr>
        <w:t xml:space="preserve">  </w:t>
      </w:r>
      <w:r w:rsidR="00812583" w:rsidRPr="0094576F">
        <w:rPr>
          <w:b/>
          <w:bCs/>
          <w:sz w:val="24"/>
          <w:szCs w:val="24"/>
        </w:rPr>
        <w:t xml:space="preserve">This is the </w:t>
      </w:r>
      <w:r w:rsidR="00812583" w:rsidRPr="0094576F">
        <w:rPr>
          <w:b/>
          <w:bCs/>
          <w:sz w:val="24"/>
          <w:szCs w:val="24"/>
        </w:rPr>
        <w:lastRenderedPageBreak/>
        <w:t xml:space="preserve">type of conference </w:t>
      </w:r>
      <w:r w:rsidR="008E5B34" w:rsidRPr="0094576F">
        <w:rPr>
          <w:b/>
          <w:bCs/>
          <w:sz w:val="24"/>
          <w:szCs w:val="24"/>
        </w:rPr>
        <w:t xml:space="preserve">at Cal Poly in 2023; Area 2 guilds will be putting it on and, as the nearest and largest guild, we will </w:t>
      </w:r>
      <w:r w:rsidR="00EE5516">
        <w:rPr>
          <w:b/>
          <w:bCs/>
          <w:sz w:val="24"/>
          <w:szCs w:val="24"/>
        </w:rPr>
        <w:t xml:space="preserve">be </w:t>
      </w:r>
      <w:r w:rsidR="000B2071">
        <w:rPr>
          <w:b/>
          <w:bCs/>
          <w:sz w:val="24"/>
          <w:szCs w:val="24"/>
        </w:rPr>
        <w:t>very instrumental</w:t>
      </w:r>
      <w:r w:rsidR="008E5B34" w:rsidRPr="0094576F">
        <w:rPr>
          <w:b/>
          <w:bCs/>
          <w:sz w:val="24"/>
          <w:szCs w:val="24"/>
        </w:rPr>
        <w:t xml:space="preserve"> in the many </w:t>
      </w:r>
      <w:r w:rsidR="0094576F" w:rsidRPr="0094576F">
        <w:rPr>
          <w:b/>
          <w:bCs/>
          <w:sz w:val="24"/>
          <w:szCs w:val="24"/>
        </w:rPr>
        <w:t>responsibilities entailed.</w:t>
      </w:r>
      <w:r w:rsidR="00691DEF">
        <w:rPr>
          <w:b/>
          <w:bCs/>
          <w:sz w:val="24"/>
          <w:szCs w:val="24"/>
        </w:rPr>
        <w:t xml:space="preserve">  </w:t>
      </w:r>
      <w:r w:rsidR="00FA1D89">
        <w:rPr>
          <w:b/>
          <w:bCs/>
          <w:sz w:val="24"/>
          <w:szCs w:val="24"/>
        </w:rPr>
        <w:t>We hope many of our members will be actively involved in the fun and satisfaction of presenting a successful conference.</w:t>
      </w:r>
    </w:p>
    <w:p w14:paraId="7314D372" w14:textId="312BF486" w:rsidR="0027540E" w:rsidRDefault="00707C25" w:rsidP="0027540E">
      <w:pPr>
        <w:ind w:left="720"/>
        <w:rPr>
          <w:sz w:val="24"/>
          <w:szCs w:val="24"/>
        </w:rPr>
      </w:pPr>
      <w:r w:rsidRPr="00257723">
        <w:rPr>
          <w:b/>
          <w:bCs/>
          <w:sz w:val="24"/>
          <w:szCs w:val="24"/>
        </w:rPr>
        <w:t>*</w:t>
      </w:r>
      <w:proofErr w:type="spellStart"/>
      <w:r w:rsidRPr="00257723">
        <w:rPr>
          <w:b/>
          <w:bCs/>
          <w:sz w:val="24"/>
          <w:szCs w:val="24"/>
        </w:rPr>
        <w:t>CNCHnet</w:t>
      </w:r>
      <w:proofErr w:type="spellEnd"/>
      <w:r w:rsidRPr="00707C25">
        <w:rPr>
          <w:sz w:val="24"/>
          <w:szCs w:val="24"/>
        </w:rPr>
        <w:t xml:space="preserve"> </w:t>
      </w:r>
      <w:r>
        <w:rPr>
          <w:sz w:val="24"/>
          <w:szCs w:val="24"/>
        </w:rPr>
        <w:t>–</w:t>
      </w:r>
      <w:r w:rsidRPr="00707C25">
        <w:rPr>
          <w:sz w:val="24"/>
          <w:szCs w:val="24"/>
        </w:rPr>
        <w:t xml:space="preserve"> an</w:t>
      </w:r>
      <w:r>
        <w:rPr>
          <w:sz w:val="24"/>
          <w:szCs w:val="24"/>
        </w:rPr>
        <w:t xml:space="preserve"> online fo</w:t>
      </w:r>
      <w:r w:rsidR="004637AB">
        <w:rPr>
          <w:sz w:val="24"/>
          <w:szCs w:val="24"/>
        </w:rPr>
        <w:t>rum for member guilds to share their projects and upcoming activities.</w:t>
      </w:r>
    </w:p>
    <w:p w14:paraId="0EA88ACC" w14:textId="446D579E" w:rsidR="00CA5F96" w:rsidRDefault="00CA5F96" w:rsidP="0027540E">
      <w:pPr>
        <w:ind w:left="720"/>
        <w:rPr>
          <w:sz w:val="24"/>
          <w:szCs w:val="24"/>
        </w:rPr>
      </w:pPr>
      <w:r w:rsidRPr="00257723">
        <w:rPr>
          <w:b/>
          <w:bCs/>
          <w:sz w:val="24"/>
          <w:szCs w:val="24"/>
        </w:rPr>
        <w:t>*Conference grants</w:t>
      </w:r>
      <w:r>
        <w:rPr>
          <w:sz w:val="24"/>
          <w:szCs w:val="24"/>
        </w:rPr>
        <w:t xml:space="preserve"> – CNCH provides annual grants for CNCH conferences and for Convergence.</w:t>
      </w:r>
      <w:r w:rsidR="0036379B">
        <w:rPr>
          <w:sz w:val="24"/>
          <w:szCs w:val="24"/>
        </w:rPr>
        <w:t xml:space="preserve">  Every conference has some kind of fund raiser event to raise money</w:t>
      </w:r>
      <w:r w:rsidR="004F7EED">
        <w:rPr>
          <w:sz w:val="24"/>
          <w:szCs w:val="24"/>
        </w:rPr>
        <w:t xml:space="preserve"> to support these grants.</w:t>
      </w:r>
    </w:p>
    <w:p w14:paraId="7867E953" w14:textId="74ADEC8C" w:rsidR="00634FBD" w:rsidRPr="00707C25" w:rsidRDefault="00634FBD" w:rsidP="0027540E">
      <w:pPr>
        <w:ind w:left="720"/>
        <w:rPr>
          <w:sz w:val="24"/>
          <w:szCs w:val="24"/>
        </w:rPr>
      </w:pPr>
      <w:r w:rsidRPr="00257723">
        <w:rPr>
          <w:b/>
          <w:bCs/>
          <w:sz w:val="24"/>
          <w:szCs w:val="24"/>
        </w:rPr>
        <w:t>*</w:t>
      </w:r>
      <w:r w:rsidR="000433FF" w:rsidRPr="00257723">
        <w:rPr>
          <w:b/>
          <w:bCs/>
          <w:sz w:val="24"/>
          <w:szCs w:val="24"/>
        </w:rPr>
        <w:t>Organization web page</w:t>
      </w:r>
      <w:r w:rsidR="000433FF">
        <w:rPr>
          <w:sz w:val="24"/>
          <w:szCs w:val="24"/>
        </w:rPr>
        <w:t xml:space="preserve"> </w:t>
      </w:r>
      <w:r w:rsidR="002D0AB5">
        <w:rPr>
          <w:sz w:val="24"/>
          <w:szCs w:val="24"/>
        </w:rPr>
        <w:t>(</w:t>
      </w:r>
      <w:hyperlink r:id="rId4" w:history="1">
        <w:r w:rsidR="005E7E26" w:rsidRPr="00243A2F">
          <w:rPr>
            <w:rStyle w:val="Hyperlink"/>
            <w:sz w:val="24"/>
            <w:szCs w:val="24"/>
          </w:rPr>
          <w:t>www.cnch.org</w:t>
        </w:r>
      </w:hyperlink>
      <w:r w:rsidR="002D0AB5">
        <w:rPr>
          <w:sz w:val="24"/>
          <w:szCs w:val="24"/>
        </w:rPr>
        <w:t>)</w:t>
      </w:r>
      <w:r w:rsidR="005E7E26">
        <w:rPr>
          <w:sz w:val="24"/>
          <w:szCs w:val="24"/>
        </w:rPr>
        <w:t xml:space="preserve"> – for further information</w:t>
      </w:r>
      <w:r w:rsidR="0028427B">
        <w:rPr>
          <w:sz w:val="24"/>
          <w:szCs w:val="24"/>
        </w:rPr>
        <w:t>.  A good site to bookmark, along with CCW and your favorite y</w:t>
      </w:r>
      <w:r w:rsidR="00E9043E">
        <w:rPr>
          <w:sz w:val="24"/>
          <w:szCs w:val="24"/>
        </w:rPr>
        <w:t>arn dealers.</w:t>
      </w:r>
    </w:p>
    <w:sectPr w:rsidR="00634FBD" w:rsidRPr="0070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13"/>
    <w:rsid w:val="000433FF"/>
    <w:rsid w:val="000823B6"/>
    <w:rsid w:val="000B2071"/>
    <w:rsid w:val="00130AF5"/>
    <w:rsid w:val="00156ACD"/>
    <w:rsid w:val="001853EC"/>
    <w:rsid w:val="00257723"/>
    <w:rsid w:val="0026118C"/>
    <w:rsid w:val="0027540E"/>
    <w:rsid w:val="0028427B"/>
    <w:rsid w:val="00296B95"/>
    <w:rsid w:val="002D0AB5"/>
    <w:rsid w:val="002D3E4F"/>
    <w:rsid w:val="003340D0"/>
    <w:rsid w:val="00351AD5"/>
    <w:rsid w:val="0036379B"/>
    <w:rsid w:val="004637AB"/>
    <w:rsid w:val="004F7EED"/>
    <w:rsid w:val="004F7F7F"/>
    <w:rsid w:val="005E5AD0"/>
    <w:rsid w:val="005E7E26"/>
    <w:rsid w:val="00617A10"/>
    <w:rsid w:val="00634FBD"/>
    <w:rsid w:val="00652BBD"/>
    <w:rsid w:val="00691DEF"/>
    <w:rsid w:val="00707C25"/>
    <w:rsid w:val="0072042F"/>
    <w:rsid w:val="00732B92"/>
    <w:rsid w:val="00740B7C"/>
    <w:rsid w:val="007B2F96"/>
    <w:rsid w:val="00812583"/>
    <w:rsid w:val="00867429"/>
    <w:rsid w:val="008B64D0"/>
    <w:rsid w:val="008C3BBA"/>
    <w:rsid w:val="008E5B34"/>
    <w:rsid w:val="00933134"/>
    <w:rsid w:val="0094576F"/>
    <w:rsid w:val="00957588"/>
    <w:rsid w:val="00983E3C"/>
    <w:rsid w:val="00A0711C"/>
    <w:rsid w:val="00A21342"/>
    <w:rsid w:val="00A76422"/>
    <w:rsid w:val="00A85913"/>
    <w:rsid w:val="00AE5467"/>
    <w:rsid w:val="00B71893"/>
    <w:rsid w:val="00BC3B4A"/>
    <w:rsid w:val="00C549F3"/>
    <w:rsid w:val="00CA4C81"/>
    <w:rsid w:val="00CA5F96"/>
    <w:rsid w:val="00CC435C"/>
    <w:rsid w:val="00D362CF"/>
    <w:rsid w:val="00DB6451"/>
    <w:rsid w:val="00E0613F"/>
    <w:rsid w:val="00E07ACE"/>
    <w:rsid w:val="00E34D0B"/>
    <w:rsid w:val="00E9043E"/>
    <w:rsid w:val="00EA174F"/>
    <w:rsid w:val="00EE5516"/>
    <w:rsid w:val="00F353B4"/>
    <w:rsid w:val="00FA1D89"/>
    <w:rsid w:val="00FC1299"/>
    <w:rsid w:val="00FF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572C"/>
  <w15:chartTrackingRefBased/>
  <w15:docId w15:val="{0570F3F1-F562-4656-98AF-3F2BA631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E26"/>
    <w:rPr>
      <w:color w:val="0563C1" w:themeColor="hyperlink"/>
      <w:u w:val="single"/>
    </w:rPr>
  </w:style>
  <w:style w:type="character" w:styleId="UnresolvedMention">
    <w:name w:val="Unresolved Mention"/>
    <w:basedOn w:val="DefaultParagraphFont"/>
    <w:uiPriority w:val="99"/>
    <w:semiHidden/>
    <w:unhideWhenUsed/>
    <w:rsid w:val="005E7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Thorne</dc:creator>
  <cp:keywords/>
  <dc:description/>
  <cp:lastModifiedBy>Rosemary Thorne</cp:lastModifiedBy>
  <cp:revision>60</cp:revision>
  <dcterms:created xsi:type="dcterms:W3CDTF">2022-08-09T22:54:00Z</dcterms:created>
  <dcterms:modified xsi:type="dcterms:W3CDTF">2022-08-10T19:26:00Z</dcterms:modified>
</cp:coreProperties>
</file>